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A32A" w14:textId="728B0BA3" w:rsidR="00E66A55" w:rsidRDefault="00E66A55" w:rsidP="00E66A5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Raport z wyników raportów antyplagiatowych prac dyplomowych na kierunku filologia polska obronionych w roku akademickim 2018/2019</w:t>
      </w:r>
    </w:p>
    <w:p w14:paraId="386D5E32" w14:textId="77777777" w:rsidR="00E66A55" w:rsidRDefault="00E66A55" w:rsidP="00E66A5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C37922" w14:textId="1BE302D1" w:rsidR="00E66A55" w:rsidRDefault="00E66A55" w:rsidP="00E66A5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2018/2019 na studiach stacjonarnych I i II stopnia filologii polskiej przystąpiło 1</w:t>
      </w:r>
      <w:r w:rsidR="00B24D02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osób. </w:t>
      </w:r>
    </w:p>
    <w:p w14:paraId="240AE671" w14:textId="49D71BE2" w:rsidR="00E66A55" w:rsidRDefault="00E66A55" w:rsidP="00E66A5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na studiach stacjonarnych I stopnia filologii polskiej w roku akademickim 201</w:t>
      </w:r>
      <w:r w:rsidR="00B24D02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 w:rsidR="00B24D02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 5 osób.</w:t>
      </w:r>
    </w:p>
    <w:p w14:paraId="513755C4" w14:textId="77777777" w:rsidR="00E66A55" w:rsidRDefault="00E66A55" w:rsidP="00E66A5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 byli:</w:t>
      </w:r>
    </w:p>
    <w:p w14:paraId="52E21C70" w14:textId="1D5F1C55" w:rsidR="00E66A55" w:rsidRDefault="00E66A55" w:rsidP="00E66A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Beata Tarnowska, prof. UWM (</w:t>
      </w:r>
      <w:r w:rsidR="00B24D0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69E588" w14:textId="338D5AA4" w:rsidR="00E66A55" w:rsidRDefault="00E66A55" w:rsidP="00E66A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Iwona Maciejewska, prof. UWM (1)</w:t>
      </w:r>
    </w:p>
    <w:p w14:paraId="764F49E0" w14:textId="42350B80" w:rsidR="00E66A55" w:rsidRDefault="00E66A55" w:rsidP="00E66A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Alina Naruszewicz-Duchlińska, prof. UWM (1)</w:t>
      </w:r>
    </w:p>
    <w:p w14:paraId="1D20A2BF" w14:textId="62906F16" w:rsidR="00E66A55" w:rsidRDefault="00E66A55" w:rsidP="00E66A5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Bożena Adamkowicz-Iglińska (2)</w:t>
      </w:r>
    </w:p>
    <w:p w14:paraId="44975B03" w14:textId="0306B09F" w:rsidR="00E66A55" w:rsidRDefault="00E66A55" w:rsidP="00E66A5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egzaminu dyplomowego w roku akademickim 2018/2019 na studiach stacjonarnych II stopnia filologii polskiej przystąpiło 1</w:t>
      </w:r>
      <w:r w:rsidR="00B24D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osób. </w:t>
      </w:r>
    </w:p>
    <w:p w14:paraId="7D8B5C4D" w14:textId="77777777" w:rsidR="00E66A55" w:rsidRDefault="00E66A55" w:rsidP="00E66A5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Promotorami byli:</w:t>
      </w:r>
    </w:p>
    <w:p w14:paraId="27626823" w14:textId="6F6E1473" w:rsidR="00E66A55" w:rsidRDefault="00E66A55" w:rsidP="00E66A5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Prof. Mariusz Rutkowski (</w:t>
      </w:r>
      <w:r w:rsidR="00B24D02">
        <w:rPr>
          <w:sz w:val="24"/>
          <w:szCs w:val="24"/>
        </w:rPr>
        <w:t>7</w:t>
      </w:r>
      <w:r>
        <w:rPr>
          <w:sz w:val="24"/>
          <w:szCs w:val="24"/>
        </w:rPr>
        <w:t xml:space="preserve"> osób)</w:t>
      </w:r>
    </w:p>
    <w:p w14:paraId="0541BCBE" w14:textId="049EC802" w:rsidR="00E66A55" w:rsidRDefault="00E66A55" w:rsidP="00E66A5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Joanna Chłosta-Zielonka, prof. UWM (5 osób)</w:t>
      </w:r>
    </w:p>
    <w:p w14:paraId="45F27713" w14:textId="77777777" w:rsidR="00E66A55" w:rsidRDefault="00E66A55" w:rsidP="00E66A55">
      <w:pPr>
        <w:pStyle w:val="Tekstprzypisukocoweg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 hab. Beata Tarnowska, prof. UWM (1 osoba)</w:t>
      </w:r>
    </w:p>
    <w:p w14:paraId="01CEFAA2" w14:textId="77777777" w:rsidR="00E66A55" w:rsidRDefault="00E66A55" w:rsidP="00E66A55">
      <w:pPr>
        <w:pStyle w:val="Tekstprzypisukocowego"/>
        <w:spacing w:line="360" w:lineRule="auto"/>
        <w:rPr>
          <w:sz w:val="24"/>
          <w:szCs w:val="24"/>
        </w:rPr>
      </w:pPr>
    </w:p>
    <w:p w14:paraId="7C71CD73" w14:textId="77777777" w:rsidR="00E66A55" w:rsidRDefault="00E66A55" w:rsidP="00E66A55">
      <w:pPr>
        <w:rPr>
          <w:rFonts w:ascii="Calibri" w:eastAsia="Calibri" w:hAnsi="Calibri"/>
        </w:rPr>
      </w:pPr>
    </w:p>
    <w:p w14:paraId="34E3A240" w14:textId="222959BE" w:rsidR="00E66A55" w:rsidRDefault="00E66A55" w:rsidP="00E66A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roku akademickim 2018/2019 prace zostały sprawdzone przez dwie aplikacje antyplagiatowe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>: system OSA i system JSA (Jednolity System Antyplagiatowy)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W raportach antyplagiatowych, które powstały w oparciu o prace, znajdują się szczegółowe wskaźniki różnych parametrów. 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>W systemie antyplagiatowym OSA 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ajważniejszy z nich to wskaźnik PRWC, który jest wskaźnikiem wzajemnej relacji dwóch dokumentów. Jego wartość nie może być bliska 100, co oznaczałoby, że w  pracy wykorzystano jakiś dokument w całości.  W żadnej z obronionych prac ten wskaźnik nie sięgnął maksimum. 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>Najwyższ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 xml:space="preserve"> wynik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 xml:space="preserve"> podobieństwa 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 prac, w których cytowane były wiersze lub ich fragmenty pochodzące ze źródeł internetowych (są to dwie prace o wynikach sięgających </w:t>
      </w:r>
      <w:bookmarkStart w:id="0" w:name="_GoBack"/>
      <w:bookmarkEnd w:id="0"/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>50 i 80)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 xml:space="preserve">W pozostałych najwyższy 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wynik to 20. 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>W systemie JSA najdłuższa podobna fraza w dokumencie porównawczym wynosiła zaledwie kilka procent</w:t>
      </w:r>
      <w:r w:rsidR="004B1FF4">
        <w:rPr>
          <w:rFonts w:ascii="Times New Roman" w:eastAsia="Times New Roman" w:hAnsi="Times New Roman"/>
          <w:sz w:val="24"/>
          <w:szCs w:val="24"/>
          <w:lang w:eastAsia="pl-PL"/>
        </w:rPr>
        <w:t xml:space="preserve"> (od 0 do 6)</w:t>
      </w:r>
      <w:r w:rsidR="00B24D0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Podsumowując: obronione prace nie mają cech plagiatu</w:t>
      </w:r>
    </w:p>
    <w:p w14:paraId="1BD44A31" w14:textId="77777777" w:rsidR="00E66A55" w:rsidRDefault="00E66A55" w:rsidP="00E66A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2F0494" w14:textId="77777777" w:rsidR="00E66A55" w:rsidRDefault="00E66A55" w:rsidP="00E66A5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Sporządziła Joanna Chłosta-|Zielonka</w:t>
      </w:r>
    </w:p>
    <w:p w14:paraId="3A26E1EF" w14:textId="77777777" w:rsidR="0042557C" w:rsidRDefault="0042557C"/>
    <w:sectPr w:rsidR="00425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C7"/>
    <w:rsid w:val="0042557C"/>
    <w:rsid w:val="004B1FF4"/>
    <w:rsid w:val="00B24D02"/>
    <w:rsid w:val="00B66DC7"/>
    <w:rsid w:val="00E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863F"/>
  <w15:chartTrackingRefBased/>
  <w15:docId w15:val="{2E88E75A-D86D-445C-B250-307F82BA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66A5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E66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66A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5</cp:revision>
  <dcterms:created xsi:type="dcterms:W3CDTF">2019-10-01T05:29:00Z</dcterms:created>
  <dcterms:modified xsi:type="dcterms:W3CDTF">2019-10-01T15:42:00Z</dcterms:modified>
</cp:coreProperties>
</file>